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3A5" w:rsidRPr="002D73A5" w:rsidRDefault="00B470DD" w:rsidP="002D73A5">
      <w:pPr>
        <w:jc w:val="center"/>
        <w:rPr>
          <w:b/>
          <w:sz w:val="32"/>
          <w:u w:val="single"/>
        </w:rPr>
      </w:pPr>
      <w:r w:rsidRPr="00B470DD">
        <w:rPr>
          <w:b/>
          <w:sz w:val="32"/>
          <w:u w:val="single"/>
        </w:rPr>
        <w:t>Clerk’s Meeting Cheat Sheet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2D73A5" w:rsidTr="002D73A5">
        <w:tc>
          <w:tcPr>
            <w:tcW w:w="5242" w:type="dxa"/>
          </w:tcPr>
          <w:p w:rsidR="002D73A5" w:rsidRDefault="002D73A5" w:rsidP="002D73A5">
            <w:r w:rsidRPr="00027F20">
              <w:rPr>
                <w:b/>
              </w:rPr>
              <w:t>Q. Are we quorate?</w:t>
            </w:r>
            <w:r w:rsidRPr="00027F20">
              <w:rPr>
                <w:b/>
              </w:rPr>
              <w:br/>
              <w:t>A.</w:t>
            </w:r>
            <w:r>
              <w:t xml:space="preserve"> </w:t>
            </w:r>
            <w:r w:rsidRPr="0057264C">
              <w:t>The quorum for our full governing body (FGB) is ___</w:t>
            </w:r>
            <w:r>
              <w:t xml:space="preserve"> because we have ___ governors in post.</w:t>
            </w:r>
            <w:r>
              <w:br/>
              <w:t>(FGB quorum is 50% of governors in post rounded up to a whole number. Ignore associate members.)</w:t>
            </w:r>
          </w:p>
          <w:p w:rsidR="002D73A5" w:rsidRDefault="002D73A5" w:rsidP="002D73A5">
            <w:pPr>
              <w:rPr>
                <w:b/>
              </w:rPr>
            </w:pPr>
          </w:p>
          <w:p w:rsidR="002D73A5" w:rsidRDefault="002D73A5" w:rsidP="002D73A5">
            <w:r w:rsidRPr="00027F20">
              <w:rPr>
                <w:b/>
              </w:rPr>
              <w:t xml:space="preserve">Our data committee quorum is </w:t>
            </w:r>
            <w:r w:rsidR="005E4238">
              <w:rPr>
                <w:b/>
              </w:rPr>
              <w:t>____</w:t>
            </w:r>
            <w:r w:rsidRPr="00027F20">
              <w:rPr>
                <w:b/>
              </w:rPr>
              <w:t>.</w:t>
            </w:r>
            <w:r>
              <w:br/>
              <w:t xml:space="preserve">(Committee quorums must </w:t>
            </w:r>
            <w:r w:rsidR="00085585">
              <w:t>be a minimum of three governors;</w:t>
            </w:r>
            <w:r w:rsidR="00DA0DA0">
              <w:t xml:space="preserve"> </w:t>
            </w:r>
            <w:r w:rsidR="00085585">
              <w:t>i</w:t>
            </w:r>
            <w:r w:rsidR="00DA0DA0">
              <w:t>gnore associate members</w:t>
            </w:r>
            <w:r w:rsidR="00085585">
              <w:t>.</w:t>
            </w:r>
            <w:r w:rsidR="00DA0DA0">
              <w:t xml:space="preserve"> </w:t>
            </w:r>
            <w:r w:rsidR="00085585">
              <w:t>B</w:t>
            </w:r>
            <w:r w:rsidR="00DA0DA0">
              <w:t xml:space="preserve">ut remember associates </w:t>
            </w:r>
            <w:r w:rsidR="00DA0DA0" w:rsidRPr="00085585">
              <w:rPr>
                <w:b/>
              </w:rPr>
              <w:t>can</w:t>
            </w:r>
            <w:r w:rsidR="00DA0DA0">
              <w:t xml:space="preserve"> be given voting rights on committees.</w:t>
            </w:r>
            <w:r w:rsidR="005E4238">
              <w:t>)</w:t>
            </w:r>
            <w:r w:rsidR="001857A3">
              <w:t xml:space="preserve"> </w:t>
            </w:r>
          </w:p>
          <w:p w:rsidR="002D73A5" w:rsidRDefault="002D73A5" w:rsidP="00B470DD"/>
        </w:tc>
        <w:tc>
          <w:tcPr>
            <w:tcW w:w="5243" w:type="dxa"/>
          </w:tcPr>
          <w:p w:rsidR="005E4238" w:rsidRDefault="002D73A5" w:rsidP="002D73A5">
            <w:r w:rsidRPr="00775938">
              <w:rPr>
                <w:b/>
              </w:rPr>
              <w:t xml:space="preserve">Q. What </w:t>
            </w:r>
            <w:r>
              <w:rPr>
                <w:b/>
              </w:rPr>
              <w:t xml:space="preserve">happens if </w:t>
            </w:r>
            <w:r w:rsidRPr="00775938">
              <w:rPr>
                <w:b/>
              </w:rPr>
              <w:t>we are not quorate?</w:t>
            </w:r>
            <w:r w:rsidRPr="00775938">
              <w:rPr>
                <w:b/>
              </w:rPr>
              <w:br/>
              <w:t xml:space="preserve">A. </w:t>
            </w:r>
            <w:r w:rsidR="00BF5887" w:rsidRPr="00BF5887">
              <w:t>T</w:t>
            </w:r>
            <w:r>
              <w:t xml:space="preserve">he meeting </w:t>
            </w:r>
            <w:r w:rsidR="00BF5887">
              <w:t>can</w:t>
            </w:r>
            <w:r>
              <w:t xml:space="preserve"> continue but no </w:t>
            </w:r>
            <w:r w:rsidR="005E4238">
              <w:t>votes can be held</w:t>
            </w:r>
            <w:r>
              <w:t xml:space="preserve">. </w:t>
            </w:r>
          </w:p>
          <w:p w:rsidR="005E4238" w:rsidRDefault="005E4238" w:rsidP="002D73A5"/>
          <w:p w:rsidR="002D73A5" w:rsidRDefault="002D73A5" w:rsidP="002D73A5">
            <w:r>
              <w:t>Governors may wish to postpone or cancel but can hold discussions if they wish. The clerk should take minutes that state the meeting was inquorate.</w:t>
            </w:r>
          </w:p>
          <w:p w:rsidR="000E6F86" w:rsidRDefault="000E6F86" w:rsidP="002D73A5"/>
          <w:p w:rsidR="000E6F86" w:rsidRPr="00BF5887" w:rsidRDefault="000E6F86" w:rsidP="002D73A5">
            <w:r>
              <w:t xml:space="preserve">Governors who </w:t>
            </w:r>
            <w:r w:rsidR="00BF5887">
              <w:t xml:space="preserve">leave the room due to a conflict of interest </w:t>
            </w:r>
            <w:r w:rsidR="00DF273B">
              <w:t>cannot vote</w:t>
            </w:r>
            <w:r w:rsidR="00CF4517">
              <w:t>.</w:t>
            </w:r>
            <w:r w:rsidR="00DF273B">
              <w:t xml:space="preserve"> </w:t>
            </w:r>
            <w:r w:rsidR="00CF4517">
              <w:t>Governors</w:t>
            </w:r>
            <w:r w:rsidR="00693BB8">
              <w:t xml:space="preserve"> who leave the room or abstain </w:t>
            </w:r>
            <w:r w:rsidR="00BF5887">
              <w:t xml:space="preserve">do </w:t>
            </w:r>
            <w:r w:rsidR="00BF5887">
              <w:rPr>
                <w:b/>
              </w:rPr>
              <w:t xml:space="preserve">not </w:t>
            </w:r>
            <w:r w:rsidR="00CF4517">
              <w:t>count towards the quorum</w:t>
            </w:r>
            <w:r w:rsidR="00AD638E">
              <w:t>.</w:t>
            </w:r>
          </w:p>
          <w:p w:rsidR="002D73A5" w:rsidRDefault="002D73A5" w:rsidP="00B470DD"/>
        </w:tc>
      </w:tr>
      <w:tr w:rsidR="002D73A5" w:rsidTr="002D73A5">
        <w:tc>
          <w:tcPr>
            <w:tcW w:w="5242" w:type="dxa"/>
          </w:tcPr>
          <w:p w:rsidR="002D73A5" w:rsidRDefault="002D73A5" w:rsidP="00DA0DA0">
            <w:r w:rsidRPr="00E7011F">
              <w:rPr>
                <w:b/>
              </w:rPr>
              <w:t xml:space="preserve">Q. </w:t>
            </w:r>
            <w:r w:rsidR="00DA0DA0">
              <w:rPr>
                <w:b/>
              </w:rPr>
              <w:t>Is a governor disqualified if they miss meetings?</w:t>
            </w:r>
            <w:r w:rsidR="00DA0DA0">
              <w:rPr>
                <w:b/>
              </w:rPr>
              <w:br/>
            </w:r>
            <w:r>
              <w:rPr>
                <w:b/>
              </w:rPr>
              <w:t xml:space="preserve">A. </w:t>
            </w:r>
            <w:r>
              <w:t xml:space="preserve"> There is no </w:t>
            </w:r>
            <w:r w:rsidR="00DA0DA0">
              <w:rPr>
                <w:b/>
              </w:rPr>
              <w:t>automatic</w:t>
            </w:r>
            <w:r w:rsidR="00AE2BCD">
              <w:t xml:space="preserve"> disqualification </w:t>
            </w:r>
            <w:r w:rsidR="00DA0DA0">
              <w:t xml:space="preserve">but a governor can be disqualified if they miss all FGB meetings for six months </w:t>
            </w:r>
            <w:r w:rsidR="00DA0DA0">
              <w:rPr>
                <w:b/>
              </w:rPr>
              <w:t>without the consent</w:t>
            </w:r>
            <w:r w:rsidR="00DA0DA0">
              <w:t xml:space="preserve"> of the board, counting from the first meeting missed.</w:t>
            </w:r>
          </w:p>
          <w:p w:rsidR="00DA0DA0" w:rsidRDefault="00DA0DA0" w:rsidP="00DA0DA0"/>
          <w:p w:rsidR="00DA0DA0" w:rsidRPr="00DA0DA0" w:rsidRDefault="00AE2BCD" w:rsidP="00DA0DA0">
            <w:r>
              <w:t xml:space="preserve">The board </w:t>
            </w:r>
            <w:r w:rsidR="008140A1">
              <w:t>can withhold their consent by not accepting apologies.</w:t>
            </w:r>
          </w:p>
        </w:tc>
        <w:tc>
          <w:tcPr>
            <w:tcW w:w="5243" w:type="dxa"/>
          </w:tcPr>
          <w:p w:rsidR="00097754" w:rsidRDefault="005E4238" w:rsidP="000E6F86">
            <w:r w:rsidRPr="008B5354">
              <w:rPr>
                <w:b/>
              </w:rPr>
              <w:t xml:space="preserve">Q. </w:t>
            </w:r>
            <w:r w:rsidR="000E6F86">
              <w:rPr>
                <w:b/>
              </w:rPr>
              <w:t>How do we elect</w:t>
            </w:r>
            <w:r w:rsidRPr="008B5354">
              <w:rPr>
                <w:b/>
              </w:rPr>
              <w:t xml:space="preserve"> the chair and vice-chair?</w:t>
            </w:r>
            <w:r w:rsidRPr="008B5354">
              <w:rPr>
                <w:b/>
              </w:rPr>
              <w:br/>
              <w:t>A.</w:t>
            </w:r>
            <w:r>
              <w:t xml:space="preserve"> Candidates </w:t>
            </w:r>
            <w:r>
              <w:rPr>
                <w:b/>
              </w:rPr>
              <w:t>must</w:t>
            </w:r>
            <w:r>
              <w:t xml:space="preserve"> leave the room and not vote. </w:t>
            </w:r>
            <w:r w:rsidR="00097754">
              <w:t>S</w:t>
            </w:r>
            <w:r w:rsidR="00BF5887">
              <w:t>taff</w:t>
            </w:r>
            <w:r>
              <w:t xml:space="preserve"> and associat</w:t>
            </w:r>
            <w:r w:rsidR="00BF5887">
              <w:t xml:space="preserve">e members </w:t>
            </w:r>
            <w:r w:rsidR="00097754">
              <w:t>cannot stand for election</w:t>
            </w:r>
            <w:r w:rsidR="00BF5887">
              <w:t xml:space="preserve">. </w:t>
            </w:r>
            <w:r w:rsidR="00DA0DA0">
              <w:t>You may have standing orders that set other rules.</w:t>
            </w:r>
            <w:r w:rsidR="00097754">
              <w:t xml:space="preserve"> </w:t>
            </w:r>
          </w:p>
          <w:p w:rsidR="00097754" w:rsidRDefault="00097754" w:rsidP="000E6F86"/>
          <w:p w:rsidR="002D73A5" w:rsidRDefault="005E4238" w:rsidP="000E6F86">
            <w:r>
              <w:t xml:space="preserve">Usual practice is to allow candidates two minutes to state their case with a vote by ballot. If there is only one candidate governors should vote </w:t>
            </w:r>
            <w:r w:rsidR="00BF5887">
              <w:t>to accept/</w:t>
            </w:r>
            <w:r>
              <w:t>reject them.</w:t>
            </w:r>
          </w:p>
          <w:p w:rsidR="000E6F86" w:rsidRDefault="000E6F86" w:rsidP="000E6F86"/>
        </w:tc>
      </w:tr>
      <w:tr w:rsidR="00CF6CB0" w:rsidTr="00CF6CB0">
        <w:trPr>
          <w:trHeight w:val="887"/>
        </w:trPr>
        <w:tc>
          <w:tcPr>
            <w:tcW w:w="5242" w:type="dxa"/>
          </w:tcPr>
          <w:p w:rsidR="00CF6CB0" w:rsidRDefault="00CF6CB0" w:rsidP="005E4238">
            <w:r>
              <w:rPr>
                <w:b/>
              </w:rPr>
              <w:t>Q. Who can sign the</w:t>
            </w:r>
            <w:r w:rsidRPr="00E7011F">
              <w:rPr>
                <w:b/>
              </w:rPr>
              <w:t xml:space="preserve"> minutes?</w:t>
            </w:r>
            <w:r>
              <w:br/>
            </w:r>
            <w:r w:rsidRPr="00E7011F">
              <w:rPr>
                <w:b/>
              </w:rPr>
              <w:t xml:space="preserve">A. </w:t>
            </w:r>
            <w:r>
              <w:t xml:space="preserve">The person chairing. It is irrelevant whether they attended that meeting as they are signing the minutes to show the board </w:t>
            </w:r>
            <w:r w:rsidR="00196DDD">
              <w:t xml:space="preserve">or committee </w:t>
            </w:r>
            <w:r>
              <w:t>has approved them.</w:t>
            </w:r>
          </w:p>
          <w:p w:rsidR="00CF6CB0" w:rsidRDefault="00CF6CB0" w:rsidP="005E4238"/>
        </w:tc>
        <w:tc>
          <w:tcPr>
            <w:tcW w:w="5243" w:type="dxa"/>
          </w:tcPr>
          <w:p w:rsidR="00D80E29" w:rsidRDefault="00CF6CB0" w:rsidP="002D73A5">
            <w:r w:rsidRPr="002867E3">
              <w:rPr>
                <w:b/>
              </w:rPr>
              <w:t xml:space="preserve">Q. Who </w:t>
            </w:r>
            <w:r>
              <w:rPr>
                <w:b/>
              </w:rPr>
              <w:t xml:space="preserve">can </w:t>
            </w:r>
            <w:r w:rsidRPr="002867E3">
              <w:rPr>
                <w:b/>
              </w:rPr>
              <w:t xml:space="preserve">be our staff governor? </w:t>
            </w:r>
            <w:r>
              <w:rPr>
                <w:b/>
              </w:rPr>
              <w:br/>
              <w:t xml:space="preserve">A. </w:t>
            </w:r>
            <w:r>
              <w:t xml:space="preserve">Staff governors must have a contract of employment at the school. </w:t>
            </w:r>
            <w:r>
              <w:rPr>
                <w:b/>
              </w:rPr>
              <w:t>All</w:t>
            </w:r>
            <w:r>
              <w:t xml:space="preserve"> staff are eligible, not just teachers.</w:t>
            </w:r>
            <w:r w:rsidR="00397C7B">
              <w:t xml:space="preserve"> They are elected by other staff members.</w:t>
            </w:r>
          </w:p>
          <w:p w:rsidR="00D80E29" w:rsidRDefault="00D80E29" w:rsidP="002D73A5"/>
        </w:tc>
      </w:tr>
      <w:tr w:rsidR="00D80E29" w:rsidTr="00D80E29">
        <w:trPr>
          <w:trHeight w:val="269"/>
        </w:trPr>
        <w:tc>
          <w:tcPr>
            <w:tcW w:w="5242" w:type="dxa"/>
          </w:tcPr>
          <w:p w:rsidR="00D80E29" w:rsidRDefault="00D80E29" w:rsidP="005E4238">
            <w:r w:rsidRPr="003C2874">
              <w:rPr>
                <w:b/>
              </w:rPr>
              <w:t xml:space="preserve">Q. Do I have to leave the room during this </w:t>
            </w:r>
            <w:r>
              <w:rPr>
                <w:b/>
              </w:rPr>
              <w:t>item</w:t>
            </w:r>
            <w:r w:rsidRPr="003C2874">
              <w:rPr>
                <w:b/>
              </w:rPr>
              <w:t>?</w:t>
            </w:r>
            <w:r>
              <w:rPr>
                <w:b/>
              </w:rPr>
              <w:br/>
              <w:t xml:space="preserve">A. </w:t>
            </w:r>
            <w:r>
              <w:t xml:space="preserve">Governors and associate members must leave the room and not vote when they have a conflict of interest. This often happens when a) their own appointment/reappointment is discussed and b) the pay or appraisal of school employees is discussed. </w:t>
            </w:r>
          </w:p>
          <w:p w:rsidR="00D80E29" w:rsidRDefault="00D80E29" w:rsidP="005E4238"/>
          <w:p w:rsidR="00D80E29" w:rsidRDefault="00D80E29" w:rsidP="005E4238">
            <w:r>
              <w:t>They must also withdraw when they have a business or personal interest, as shown in the register of interests.</w:t>
            </w:r>
          </w:p>
          <w:p w:rsidR="00D80E29" w:rsidRDefault="00D80E29" w:rsidP="005E4238"/>
          <w:p w:rsidR="00D80E29" w:rsidRDefault="00D80E29" w:rsidP="005E4238">
            <w:r>
              <w:t xml:space="preserve">The Headteacher does </w:t>
            </w:r>
            <w:r>
              <w:rPr>
                <w:b/>
              </w:rPr>
              <w:t>not</w:t>
            </w:r>
            <w:r>
              <w:t xml:space="preserve"> have to leave while the pay or appraisal of his staff are discussed. He </w:t>
            </w:r>
            <w:r w:rsidRPr="00B26320">
              <w:rPr>
                <w:b/>
              </w:rPr>
              <w:t>does</w:t>
            </w:r>
            <w:r>
              <w:t xml:space="preserve"> have to leave if his </w:t>
            </w:r>
            <w:r>
              <w:rPr>
                <w:b/>
              </w:rPr>
              <w:t>own</w:t>
            </w:r>
            <w:r>
              <w:t xml:space="preserve"> pay or appraisal is discussed. </w:t>
            </w:r>
          </w:p>
          <w:p w:rsidR="00D80E29" w:rsidRDefault="00D80E29" w:rsidP="005E4238">
            <w:pPr>
              <w:rPr>
                <w:b/>
              </w:rPr>
            </w:pPr>
          </w:p>
        </w:tc>
        <w:tc>
          <w:tcPr>
            <w:tcW w:w="5243" w:type="dxa"/>
          </w:tcPr>
          <w:p w:rsidR="00D80E29" w:rsidRDefault="00D80E29" w:rsidP="002D73A5">
            <w:pPr>
              <w:rPr>
                <w:b/>
              </w:rPr>
            </w:pPr>
            <w:r>
              <w:rPr>
                <w:b/>
              </w:rPr>
              <w:t xml:space="preserve">Q. </w:t>
            </w:r>
            <w:r w:rsidRPr="002867E3">
              <w:rPr>
                <w:b/>
              </w:rPr>
              <w:t xml:space="preserve">Who </w:t>
            </w:r>
            <w:r>
              <w:rPr>
                <w:b/>
              </w:rPr>
              <w:t xml:space="preserve">can </w:t>
            </w:r>
            <w:r w:rsidRPr="002867E3">
              <w:rPr>
                <w:b/>
              </w:rPr>
              <w:t>be a parent governor?</w:t>
            </w:r>
          </w:p>
          <w:p w:rsidR="00D80E29" w:rsidRDefault="00433961" w:rsidP="002D73A5">
            <w:r w:rsidRPr="00433961">
              <w:rPr>
                <w:b/>
              </w:rPr>
              <w:t>A.</w:t>
            </w:r>
            <w:r>
              <w:t xml:space="preserve"> </w:t>
            </w:r>
            <w:r w:rsidR="00D80E29">
              <w:t xml:space="preserve">A parent governor </w:t>
            </w:r>
            <w:r w:rsidR="00D80E29">
              <w:rPr>
                <w:b/>
              </w:rPr>
              <w:t>cannot</w:t>
            </w:r>
            <w:r w:rsidR="00D80E29">
              <w:t xml:space="preserve"> work at the school for more than 500 hours per year or be an elected LA member. Parents must be elected by parents or appointed by the board if no-one stands for election.</w:t>
            </w:r>
          </w:p>
          <w:p w:rsidR="00D80E29" w:rsidRDefault="00D80E29" w:rsidP="002D73A5">
            <w:pPr>
              <w:rPr>
                <w:b/>
              </w:rPr>
            </w:pPr>
          </w:p>
          <w:p w:rsidR="002376C4" w:rsidRDefault="00D80E29" w:rsidP="002376C4">
            <w:r>
              <w:rPr>
                <w:b/>
              </w:rPr>
              <w:t xml:space="preserve">Elected </w:t>
            </w:r>
            <w:r>
              <w:t xml:space="preserve">parent governors can be anyone who “has or </w:t>
            </w:r>
            <w:r w:rsidRPr="002867E3">
              <w:t>has had parental responsibility for, or cares or has cared for,</w:t>
            </w:r>
            <w:r>
              <w:t xml:space="preserve"> a child”. </w:t>
            </w:r>
          </w:p>
          <w:p w:rsidR="002376C4" w:rsidRDefault="002376C4" w:rsidP="002376C4"/>
          <w:p w:rsidR="00D80E29" w:rsidRPr="00397C7B" w:rsidRDefault="00D80E29" w:rsidP="002376C4">
            <w:r>
              <w:rPr>
                <w:b/>
              </w:rPr>
              <w:t>Appointed</w:t>
            </w:r>
            <w:r>
              <w:t xml:space="preserve"> parent</w:t>
            </w:r>
            <w:r w:rsidR="002376C4">
              <w:t>s</w:t>
            </w:r>
            <w:r>
              <w:t xml:space="preserve"> must meet </w:t>
            </w:r>
            <w:r w:rsidR="002376C4">
              <w:t>the</w:t>
            </w:r>
            <w:r>
              <w:t xml:space="preserve"> same criteria </w:t>
            </w:r>
            <w:r>
              <w:rPr>
                <w:b/>
              </w:rPr>
              <w:t>OR</w:t>
            </w:r>
            <w:r>
              <w:t xml:space="preserve"> (in order of preference) be a) </w:t>
            </w:r>
            <w:r w:rsidR="002376C4">
              <w:t xml:space="preserve">the parent of a former pupil </w:t>
            </w:r>
            <w:r>
              <w:t xml:space="preserve">or b) a parent of any child </w:t>
            </w:r>
            <w:r w:rsidR="00F4306E">
              <w:t xml:space="preserve">under or </w:t>
            </w:r>
            <w:r>
              <w:t xml:space="preserve">of compulsory school age. </w:t>
            </w:r>
          </w:p>
        </w:tc>
      </w:tr>
      <w:tr w:rsidR="00397C7B" w:rsidTr="00CF6CB0">
        <w:trPr>
          <w:trHeight w:val="269"/>
        </w:trPr>
        <w:tc>
          <w:tcPr>
            <w:tcW w:w="5242" w:type="dxa"/>
          </w:tcPr>
          <w:p w:rsidR="00397C7B" w:rsidRDefault="00397C7B" w:rsidP="001D2684">
            <w:r w:rsidRPr="00E7011F">
              <w:rPr>
                <w:b/>
              </w:rPr>
              <w:t>Q. What if the chair and vice-chair are both absent?</w:t>
            </w:r>
            <w:r>
              <w:rPr>
                <w:b/>
              </w:rPr>
              <w:br/>
              <w:t xml:space="preserve">A. </w:t>
            </w:r>
            <w:r>
              <w:t>The board decides what happens but it is reasonable to elect a governor to act as chair (not a school employee). Consider postponing important items.</w:t>
            </w:r>
          </w:p>
          <w:p w:rsidR="00433961" w:rsidRDefault="00433961" w:rsidP="001D2684"/>
        </w:tc>
        <w:tc>
          <w:tcPr>
            <w:tcW w:w="5243" w:type="dxa"/>
            <w:vMerge w:val="restart"/>
          </w:tcPr>
          <w:p w:rsidR="00397C7B" w:rsidRDefault="00397C7B" w:rsidP="002D73A5">
            <w:pPr>
              <w:rPr>
                <w:b/>
              </w:rPr>
            </w:pPr>
            <w:r>
              <w:rPr>
                <w:b/>
              </w:rPr>
              <w:t>Q. Can we recruit more governors?</w:t>
            </w:r>
          </w:p>
          <w:p w:rsidR="00397C7B" w:rsidRDefault="00397C7B" w:rsidP="002D73A5">
            <w:r>
              <w:rPr>
                <w:b/>
              </w:rPr>
              <w:t xml:space="preserve">A. </w:t>
            </w:r>
            <w:r w:rsidRPr="00261D7D">
              <w:t>Yes</w:t>
            </w:r>
            <w:r>
              <w:t>,</w:t>
            </w:r>
            <w:r w:rsidRPr="00261D7D">
              <w:t xml:space="preserve"> i</w:t>
            </w:r>
            <w:r>
              <w:t>f you have spaces in your instrument of government. If there are no spaces the board can either vote to “reconstitute” and add them or recruit them as associate members.</w:t>
            </w:r>
          </w:p>
          <w:p w:rsidR="00397C7B" w:rsidRDefault="00397C7B" w:rsidP="002D73A5"/>
          <w:p w:rsidR="00397C7B" w:rsidRDefault="00397C7B" w:rsidP="002D73A5">
            <w:r>
              <w:t xml:space="preserve">You </w:t>
            </w:r>
            <w:r w:rsidRPr="00E7766B">
              <w:rPr>
                <w:b/>
              </w:rPr>
              <w:t>cannot</w:t>
            </w:r>
            <w:r>
              <w:t xml:space="preserve"> add </w:t>
            </w:r>
            <w:r w:rsidR="00433961">
              <w:t xml:space="preserve">extra </w:t>
            </w:r>
            <w:r>
              <w:t xml:space="preserve">LA or staff governor roles, but school staff can be co-opted governors as long as </w:t>
            </w:r>
            <w:r w:rsidR="004E035F">
              <w:t>they do not make up more than one</w:t>
            </w:r>
            <w:r>
              <w:t xml:space="preserve"> third of the board when counted with the head and the staff governor. </w:t>
            </w:r>
          </w:p>
          <w:p w:rsidR="00397C7B" w:rsidRDefault="00397C7B" w:rsidP="002D73A5"/>
          <w:p w:rsidR="00433961" w:rsidRDefault="00397C7B" w:rsidP="00433961">
            <w:r>
              <w:t xml:space="preserve">You </w:t>
            </w:r>
            <w:r w:rsidR="00433961">
              <w:t xml:space="preserve">need </w:t>
            </w:r>
            <w:r w:rsidRPr="003315D7">
              <w:rPr>
                <w:b/>
              </w:rPr>
              <w:t>at least two</w:t>
            </w:r>
            <w:r>
              <w:t xml:space="preserve"> parent governors. There is no limit on the number of co-opted governors, associate members or overall number of governors. The minimum overall </w:t>
            </w:r>
            <w:r w:rsidR="00433961">
              <w:t>number of governors is seven.</w:t>
            </w:r>
            <w:r w:rsidR="00097754">
              <w:t xml:space="preserve"> </w:t>
            </w:r>
          </w:p>
        </w:tc>
      </w:tr>
      <w:tr w:rsidR="00397C7B" w:rsidTr="002D73A5">
        <w:trPr>
          <w:trHeight w:val="2417"/>
        </w:trPr>
        <w:tc>
          <w:tcPr>
            <w:tcW w:w="5242" w:type="dxa"/>
          </w:tcPr>
          <w:p w:rsidR="00397C7B" w:rsidRDefault="00397C7B" w:rsidP="006A605B">
            <w:r w:rsidRPr="006A605B">
              <w:rPr>
                <w:b/>
              </w:rPr>
              <w:t xml:space="preserve">Q. Should this </w:t>
            </w:r>
            <w:r w:rsidR="00795720">
              <w:rPr>
                <w:b/>
              </w:rPr>
              <w:t xml:space="preserve">item </w:t>
            </w:r>
            <w:r w:rsidR="004B50CA">
              <w:rPr>
                <w:b/>
              </w:rPr>
              <w:t>go</w:t>
            </w:r>
            <w:r w:rsidRPr="006A605B">
              <w:rPr>
                <w:b/>
              </w:rPr>
              <w:t xml:space="preserve"> in a confidential minute?</w:t>
            </w:r>
            <w:r>
              <w:rPr>
                <w:b/>
              </w:rPr>
              <w:br/>
              <w:t xml:space="preserve">A. </w:t>
            </w:r>
            <w:r>
              <w:t xml:space="preserve">Governors can make any item confidential if they are “satisfied” it should not be in public minutes. </w:t>
            </w:r>
            <w:r w:rsidR="00433961">
              <w:t>T</w:t>
            </w:r>
            <w:r>
              <w:t xml:space="preserve">hey need to balance this with </w:t>
            </w:r>
            <w:r w:rsidR="00433961">
              <w:t>their</w:t>
            </w:r>
            <w:r>
              <w:t xml:space="preserve"> legal duty to be open about their decisions and actions.</w:t>
            </w:r>
            <w:r w:rsidR="006A00B1">
              <w:t xml:space="preserve"> </w:t>
            </w:r>
          </w:p>
          <w:p w:rsidR="00397C7B" w:rsidRDefault="00397C7B" w:rsidP="006A605B"/>
          <w:p w:rsidR="00397C7B" w:rsidRPr="003C2874" w:rsidRDefault="00397C7B" w:rsidP="00397C7B">
            <w:pPr>
              <w:rPr>
                <w:b/>
              </w:rPr>
            </w:pPr>
            <w:r>
              <w:t xml:space="preserve">They must also consider that </w:t>
            </w:r>
            <w:r w:rsidR="009638A7">
              <w:t xml:space="preserve">all </w:t>
            </w:r>
            <w:r>
              <w:t>minutes may be obtainable under freedom of information or subject access requests (if they contain personal data). Try to keep as much as possible in the main minutes.</w:t>
            </w:r>
          </w:p>
        </w:tc>
        <w:tc>
          <w:tcPr>
            <w:tcW w:w="5243" w:type="dxa"/>
            <w:vMerge/>
          </w:tcPr>
          <w:p w:rsidR="00397C7B" w:rsidRPr="002867E3" w:rsidRDefault="00397C7B" w:rsidP="00B470DD">
            <w:pPr>
              <w:rPr>
                <w:b/>
              </w:rPr>
            </w:pPr>
          </w:p>
        </w:tc>
      </w:tr>
    </w:tbl>
    <w:p w:rsidR="00027F20" w:rsidRPr="00693BB8" w:rsidRDefault="00433961" w:rsidP="00196DDD">
      <w:pPr>
        <w:jc w:val="center"/>
        <w:rPr>
          <w:sz w:val="20"/>
        </w:rPr>
      </w:pPr>
      <w:r w:rsidRPr="00693BB8">
        <w:rPr>
          <w:sz w:val="20"/>
        </w:rPr>
        <w:t>© askaclerk.co.uk</w:t>
      </w:r>
    </w:p>
    <w:sectPr w:rsidR="00027F20" w:rsidRPr="00693BB8" w:rsidSect="00262DB1">
      <w:pgSz w:w="11906" w:h="16838"/>
      <w:pgMar w:top="720" w:right="720" w:bottom="720" w:left="72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DD"/>
    <w:rsid w:val="00027F20"/>
    <w:rsid w:val="00062B20"/>
    <w:rsid w:val="00085585"/>
    <w:rsid w:val="00097754"/>
    <w:rsid w:val="000E6F86"/>
    <w:rsid w:val="00150746"/>
    <w:rsid w:val="001857A3"/>
    <w:rsid w:val="00196DDD"/>
    <w:rsid w:val="001D2684"/>
    <w:rsid w:val="001F22E3"/>
    <w:rsid w:val="002336A4"/>
    <w:rsid w:val="002376C4"/>
    <w:rsid w:val="00261D7D"/>
    <w:rsid w:val="00262DB1"/>
    <w:rsid w:val="002867E3"/>
    <w:rsid w:val="00292C63"/>
    <w:rsid w:val="002D73A5"/>
    <w:rsid w:val="002F0B6F"/>
    <w:rsid w:val="0031148D"/>
    <w:rsid w:val="003315D7"/>
    <w:rsid w:val="00331C90"/>
    <w:rsid w:val="00397C7B"/>
    <w:rsid w:val="003C2874"/>
    <w:rsid w:val="00433961"/>
    <w:rsid w:val="004B50CA"/>
    <w:rsid w:val="004E035F"/>
    <w:rsid w:val="004E0E5A"/>
    <w:rsid w:val="0057264C"/>
    <w:rsid w:val="005E1D31"/>
    <w:rsid w:val="005E4238"/>
    <w:rsid w:val="006745F1"/>
    <w:rsid w:val="00687433"/>
    <w:rsid w:val="00693BB8"/>
    <w:rsid w:val="006A00B1"/>
    <w:rsid w:val="006A605B"/>
    <w:rsid w:val="0074014A"/>
    <w:rsid w:val="00775938"/>
    <w:rsid w:val="00795720"/>
    <w:rsid w:val="007C335C"/>
    <w:rsid w:val="007C4064"/>
    <w:rsid w:val="008073BE"/>
    <w:rsid w:val="008140A1"/>
    <w:rsid w:val="008520E5"/>
    <w:rsid w:val="008A1082"/>
    <w:rsid w:val="008A20CC"/>
    <w:rsid w:val="008B5354"/>
    <w:rsid w:val="00903DE9"/>
    <w:rsid w:val="009638A7"/>
    <w:rsid w:val="00975577"/>
    <w:rsid w:val="009D3BD0"/>
    <w:rsid w:val="009F4E92"/>
    <w:rsid w:val="00AD638E"/>
    <w:rsid w:val="00AE2BCD"/>
    <w:rsid w:val="00AF599C"/>
    <w:rsid w:val="00B26320"/>
    <w:rsid w:val="00B470DD"/>
    <w:rsid w:val="00B8713D"/>
    <w:rsid w:val="00BA318D"/>
    <w:rsid w:val="00BC73AD"/>
    <w:rsid w:val="00BD77E5"/>
    <w:rsid w:val="00BF5887"/>
    <w:rsid w:val="00C84757"/>
    <w:rsid w:val="00CB578E"/>
    <w:rsid w:val="00CC01D4"/>
    <w:rsid w:val="00CF4517"/>
    <w:rsid w:val="00CF6CB0"/>
    <w:rsid w:val="00D664A4"/>
    <w:rsid w:val="00D80E29"/>
    <w:rsid w:val="00DA0DA0"/>
    <w:rsid w:val="00DF06E7"/>
    <w:rsid w:val="00DF273B"/>
    <w:rsid w:val="00E4221D"/>
    <w:rsid w:val="00E7011F"/>
    <w:rsid w:val="00E7766B"/>
    <w:rsid w:val="00E87E75"/>
    <w:rsid w:val="00F37000"/>
    <w:rsid w:val="00F4306E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DB08"/>
  <w15:chartTrackingRefBased/>
  <w15:docId w15:val="{9E62B491-0C17-4A2B-81C6-866AD27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51</cp:revision>
  <dcterms:created xsi:type="dcterms:W3CDTF">2021-03-07T12:04:00Z</dcterms:created>
  <dcterms:modified xsi:type="dcterms:W3CDTF">2023-03-21T17:43:00Z</dcterms:modified>
</cp:coreProperties>
</file>